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31B1" w14:textId="77777777" w:rsidR="00BA19A9" w:rsidRDefault="00BA19A9" w:rsidP="00BA19A9">
      <w:pPr>
        <w:jc w:val="center"/>
        <w:rPr>
          <w:b/>
          <w:color w:val="0066B2"/>
          <w:sz w:val="44"/>
          <w:szCs w:val="44"/>
        </w:rPr>
      </w:pPr>
      <w:r w:rsidRPr="00BA19A9">
        <w:rPr>
          <w:b/>
          <w:color w:val="0066B2"/>
          <w:sz w:val="44"/>
          <w:szCs w:val="44"/>
        </w:rPr>
        <w:t>Comunicat de presa</w:t>
      </w:r>
    </w:p>
    <w:p w14:paraId="0AF308BA" w14:textId="77777777" w:rsidR="00BA19A9" w:rsidRDefault="00BA19A9" w:rsidP="00BA19A9">
      <w:pPr>
        <w:jc w:val="center"/>
        <w:rPr>
          <w:color w:val="0066B2"/>
          <w:sz w:val="40"/>
          <w:szCs w:val="40"/>
        </w:rPr>
      </w:pPr>
      <w:r w:rsidRPr="00BA19A9">
        <w:rPr>
          <w:color w:val="0066B2"/>
          <w:sz w:val="40"/>
          <w:szCs w:val="40"/>
        </w:rPr>
        <w:t>„PNRR: Fonduri pentru România modernă și reformată!”</w:t>
      </w:r>
    </w:p>
    <w:p w14:paraId="3D569124" w14:textId="1F25CFA9" w:rsidR="00BD5840" w:rsidRDefault="001D142B" w:rsidP="008C133A">
      <w:pPr>
        <w:autoSpaceDE w:val="0"/>
        <w:autoSpaceDN w:val="0"/>
        <w:adjustRightInd w:val="0"/>
        <w:spacing w:after="0"/>
        <w:ind w:firstLine="720"/>
        <w:jc w:val="both"/>
        <w:rPr>
          <w:color w:val="0066B2"/>
          <w:sz w:val="24"/>
          <w:szCs w:val="24"/>
        </w:rPr>
      </w:pPr>
      <w:r w:rsidRPr="00BD5840">
        <w:rPr>
          <w:color w:val="0066B2"/>
          <w:sz w:val="24"/>
          <w:szCs w:val="24"/>
        </w:rPr>
        <w:t xml:space="preserve">Unitatea administrativ teritorială Comuna </w:t>
      </w:r>
      <w:r w:rsidR="00FF1726">
        <w:rPr>
          <w:color w:val="0066B2"/>
          <w:sz w:val="24"/>
          <w:szCs w:val="24"/>
        </w:rPr>
        <w:t>Mereni</w:t>
      </w:r>
      <w:r w:rsidR="00FC6A97" w:rsidRPr="00BD5840">
        <w:rPr>
          <w:color w:val="0066B2"/>
          <w:sz w:val="24"/>
          <w:szCs w:val="24"/>
        </w:rPr>
        <w:t xml:space="preserve"> </w:t>
      </w:r>
      <w:r w:rsidRPr="00BD5840">
        <w:rPr>
          <w:color w:val="0066B2"/>
          <w:sz w:val="24"/>
          <w:szCs w:val="24"/>
        </w:rPr>
        <w:t xml:space="preserve">anunță semnarea contractului de finanțare nr. </w:t>
      </w:r>
      <w:r w:rsidR="00FF1726">
        <w:rPr>
          <w:color w:val="0066B2"/>
          <w:sz w:val="24"/>
          <w:szCs w:val="24"/>
        </w:rPr>
        <w:t>61</w:t>
      </w:r>
      <w:r w:rsidR="00BD5840" w:rsidRPr="00BD5840">
        <w:rPr>
          <w:color w:val="0066B2"/>
          <w:sz w:val="24"/>
          <w:szCs w:val="24"/>
        </w:rPr>
        <w:t>DOT</w:t>
      </w:r>
      <w:r w:rsidR="00A76BA9" w:rsidRPr="00BD5840">
        <w:rPr>
          <w:color w:val="0066B2"/>
          <w:sz w:val="24"/>
          <w:szCs w:val="24"/>
        </w:rPr>
        <w:t>/</w:t>
      </w:r>
      <w:r w:rsidR="00FF1726">
        <w:rPr>
          <w:color w:val="0066B2"/>
          <w:sz w:val="24"/>
          <w:szCs w:val="24"/>
        </w:rPr>
        <w:t>01</w:t>
      </w:r>
      <w:r w:rsidR="00A76BA9" w:rsidRPr="00BD5840">
        <w:rPr>
          <w:color w:val="0066B2"/>
          <w:sz w:val="24"/>
          <w:szCs w:val="24"/>
        </w:rPr>
        <w:t>.0</w:t>
      </w:r>
      <w:r w:rsidR="00FF1726">
        <w:rPr>
          <w:color w:val="0066B2"/>
          <w:sz w:val="24"/>
          <w:szCs w:val="24"/>
        </w:rPr>
        <w:t>8</w:t>
      </w:r>
      <w:r w:rsidR="00A76BA9" w:rsidRPr="00BD5840">
        <w:rPr>
          <w:color w:val="0066B2"/>
          <w:sz w:val="24"/>
          <w:szCs w:val="24"/>
        </w:rPr>
        <w:t xml:space="preserve">.2023, </w:t>
      </w:r>
      <w:r w:rsidRPr="00BD5840">
        <w:rPr>
          <w:color w:val="0066B2"/>
          <w:sz w:val="24"/>
          <w:szCs w:val="24"/>
        </w:rPr>
        <w:t xml:space="preserve">pentru proiectul </w:t>
      </w:r>
      <w:r w:rsidR="00FC6A97" w:rsidRPr="00BD5840">
        <w:rPr>
          <w:color w:val="0066B2"/>
          <w:sz w:val="24"/>
          <w:szCs w:val="24"/>
        </w:rPr>
        <w:t>“</w:t>
      </w:r>
      <w:r w:rsidR="00BD5840" w:rsidRPr="00BD5840">
        <w:rPr>
          <w:color w:val="0066B2"/>
          <w:sz w:val="24"/>
          <w:szCs w:val="24"/>
        </w:rPr>
        <w:t xml:space="preserve">DOTAREA CU MOBILIER, MATERIALE DIDACTICE SI ECHIPAMENTE DIGITALE A SCOLII GIMNAZIALE </w:t>
      </w:r>
      <w:r w:rsidR="00FF1726">
        <w:rPr>
          <w:color w:val="0066B2"/>
          <w:sz w:val="24"/>
          <w:szCs w:val="24"/>
        </w:rPr>
        <w:t>“NICHITA STANESCU</w:t>
      </w:r>
      <w:r w:rsidR="00FC6A97" w:rsidRPr="00BD5840">
        <w:rPr>
          <w:color w:val="0066B2"/>
          <w:sz w:val="24"/>
          <w:szCs w:val="24"/>
        </w:rPr>
        <w:t>”</w:t>
      </w:r>
      <w:r w:rsidR="00FF1726">
        <w:rPr>
          <w:color w:val="0066B2"/>
          <w:sz w:val="24"/>
          <w:szCs w:val="24"/>
        </w:rPr>
        <w:t xml:space="preserve"> MERENI”</w:t>
      </w:r>
      <w:r w:rsidRPr="00BD5840">
        <w:rPr>
          <w:color w:val="0066B2"/>
          <w:sz w:val="24"/>
          <w:szCs w:val="24"/>
        </w:rPr>
        <w:t>,</w:t>
      </w:r>
      <w:r w:rsidR="00BD5840" w:rsidRPr="00BD5840">
        <w:rPr>
          <w:color w:val="0066B2"/>
          <w:sz w:val="24"/>
          <w:szCs w:val="24"/>
        </w:rPr>
        <w:t xml:space="preserve"> Cod F-PNRR-Dotari-2023-606</w:t>
      </w:r>
      <w:r w:rsidR="00FF1726">
        <w:rPr>
          <w:color w:val="0066B2"/>
          <w:sz w:val="24"/>
          <w:szCs w:val="24"/>
        </w:rPr>
        <w:t>9</w:t>
      </w:r>
      <w:r w:rsidR="00BD5840">
        <w:rPr>
          <w:color w:val="0066B2"/>
          <w:sz w:val="24"/>
          <w:szCs w:val="24"/>
        </w:rPr>
        <w:t xml:space="preserve">, </w:t>
      </w:r>
      <w:r w:rsidRPr="00BD5840">
        <w:rPr>
          <w:color w:val="0066B2"/>
          <w:sz w:val="24"/>
          <w:szCs w:val="24"/>
        </w:rPr>
        <w:t xml:space="preserve"> </w:t>
      </w:r>
      <w:r w:rsidR="00A76BA9" w:rsidRPr="00BD5840">
        <w:rPr>
          <w:color w:val="0066B2"/>
          <w:sz w:val="24"/>
          <w:szCs w:val="24"/>
        </w:rPr>
        <w:t xml:space="preserve">în cadrul apelului de proiecte </w:t>
      </w:r>
      <w:r w:rsidR="00BD5840" w:rsidRPr="00BD5840">
        <w:rPr>
          <w:color w:val="0066B2"/>
          <w:sz w:val="24"/>
          <w:szCs w:val="24"/>
        </w:rPr>
        <w:t>”Dotarea cu echipamente digitale a unităților de învățământ preuniversitar și a unităților conexe”, prin PNRR\ Pilonul VI. Politici pentru noua generație\ Componenta C15: Educație \Reforma 4. Crearea unei rute profesionale complete pentru învățământul tehnic superior \Investiția 13. Echiparea laboratoarelor informatice din școlile de educație și formare profesională (EFP) și \Investiția 14. Echiparea atelierelor de practică din unitățile de învățământ profesional și tehnic și Reforma 5. Adoptarea cadrului legislativ pentru digitalizarea educației\ Investiția 9. Asigurarea echipamentelor și a resurselor tehnologice digitale pentru unitățile de învățământ precum și Reforma 6. Actualizarea cadrului legislativ pentru a asigura standarde ecologice de proiectare, construcție și dotare în sistemul de învățământ preuniversitar\ Investiția 11. Asigurarea dotărilor pentru sălile de clasă preuniversitare și laboratoarele/atelierele școlare.</w:t>
      </w:r>
    </w:p>
    <w:p w14:paraId="5D68EFB4" w14:textId="58F35A79" w:rsidR="00BD5840" w:rsidRPr="00DD5A4E" w:rsidRDefault="001D142B" w:rsidP="008C133A">
      <w:pPr>
        <w:autoSpaceDE w:val="0"/>
        <w:autoSpaceDN w:val="0"/>
        <w:adjustRightInd w:val="0"/>
        <w:spacing w:after="0"/>
        <w:ind w:firstLine="720"/>
        <w:jc w:val="both"/>
        <w:rPr>
          <w:color w:val="0066B2"/>
          <w:sz w:val="24"/>
          <w:szCs w:val="24"/>
        </w:rPr>
      </w:pPr>
      <w:r w:rsidRPr="00DD5A4E">
        <w:rPr>
          <w:color w:val="0066B2"/>
          <w:sz w:val="24"/>
          <w:szCs w:val="24"/>
        </w:rPr>
        <w:t xml:space="preserve">Perioada de implementare a proiectului este de </w:t>
      </w:r>
      <w:r w:rsidR="00BD5840" w:rsidRPr="00DD5A4E">
        <w:rPr>
          <w:color w:val="0066B2"/>
          <w:sz w:val="24"/>
          <w:szCs w:val="24"/>
        </w:rPr>
        <w:t>17</w:t>
      </w:r>
      <w:r w:rsidRPr="00DD5A4E">
        <w:rPr>
          <w:color w:val="0066B2"/>
          <w:sz w:val="24"/>
          <w:szCs w:val="24"/>
        </w:rPr>
        <w:t xml:space="preserve"> de luni în perioada </w:t>
      </w:r>
      <w:r w:rsidR="00BD5840" w:rsidRPr="00DD5A4E">
        <w:rPr>
          <w:color w:val="0066B2"/>
          <w:sz w:val="24"/>
          <w:szCs w:val="24"/>
        </w:rPr>
        <w:t>0</w:t>
      </w:r>
      <w:r w:rsidR="00B45676">
        <w:rPr>
          <w:color w:val="0066B2"/>
          <w:sz w:val="24"/>
          <w:szCs w:val="24"/>
        </w:rPr>
        <w:t>2</w:t>
      </w:r>
      <w:r w:rsidR="00BD5840" w:rsidRPr="00DD5A4E">
        <w:rPr>
          <w:color w:val="0066B2"/>
          <w:sz w:val="24"/>
          <w:szCs w:val="24"/>
        </w:rPr>
        <w:t>.08</w:t>
      </w:r>
      <w:r w:rsidR="00A76BA9" w:rsidRPr="00DD5A4E">
        <w:rPr>
          <w:color w:val="0066B2"/>
          <w:sz w:val="24"/>
          <w:szCs w:val="24"/>
        </w:rPr>
        <w:t>.2023</w:t>
      </w:r>
      <w:r w:rsidRPr="00DD5A4E">
        <w:rPr>
          <w:color w:val="0066B2"/>
          <w:sz w:val="24"/>
          <w:szCs w:val="24"/>
        </w:rPr>
        <w:t xml:space="preserve"> și </w:t>
      </w:r>
      <w:r w:rsidR="00DD5A4E" w:rsidRPr="00DD5A4E">
        <w:rPr>
          <w:color w:val="0066B2"/>
          <w:sz w:val="24"/>
          <w:szCs w:val="24"/>
        </w:rPr>
        <w:t>31.12.2024</w:t>
      </w:r>
      <w:r w:rsidRPr="00DD5A4E">
        <w:rPr>
          <w:color w:val="0066B2"/>
          <w:sz w:val="24"/>
          <w:szCs w:val="24"/>
        </w:rPr>
        <w:t>.</w:t>
      </w:r>
    </w:p>
    <w:p w14:paraId="322443AC" w14:textId="77777777" w:rsidR="0046547D" w:rsidRDefault="001D142B" w:rsidP="0046547D">
      <w:pPr>
        <w:autoSpaceDE w:val="0"/>
        <w:autoSpaceDN w:val="0"/>
        <w:adjustRightInd w:val="0"/>
        <w:spacing w:after="0"/>
        <w:ind w:firstLine="720"/>
        <w:jc w:val="both"/>
        <w:rPr>
          <w:color w:val="0066B2"/>
          <w:sz w:val="24"/>
          <w:szCs w:val="24"/>
        </w:rPr>
      </w:pPr>
      <w:r w:rsidRPr="008C133A">
        <w:rPr>
          <w:color w:val="0066B2"/>
          <w:sz w:val="24"/>
          <w:szCs w:val="24"/>
        </w:rPr>
        <w:t xml:space="preserve">Proiectul este gestionat de </w:t>
      </w:r>
      <w:r w:rsidR="008C133A" w:rsidRPr="008C133A">
        <w:rPr>
          <w:color w:val="0066B2"/>
          <w:sz w:val="24"/>
          <w:szCs w:val="24"/>
        </w:rPr>
        <w:t>Unitatea Executivă pentru Finanțarea Învățământului Superior, a Cercetării, Dezvoltării și Inovării denumită în continuare (UEFISCDI), în numele și pentru Ministerul Educației, în calitate de agenție de implementare a proiectelor privind investițiile încredințate în baza Acordului de implementare pentru apelul “Dotarea echipamente digitale a unităților de învățământ preuniversitar și a unităților conexe”</w:t>
      </w:r>
    </w:p>
    <w:p w14:paraId="50BE9B7E" w14:textId="3444F886" w:rsidR="0046547D" w:rsidRPr="0046547D" w:rsidRDefault="0046547D" w:rsidP="0046547D">
      <w:pPr>
        <w:autoSpaceDE w:val="0"/>
        <w:autoSpaceDN w:val="0"/>
        <w:adjustRightInd w:val="0"/>
        <w:spacing w:after="0"/>
        <w:ind w:firstLine="720"/>
        <w:jc w:val="both"/>
        <w:rPr>
          <w:color w:val="0066B2"/>
          <w:sz w:val="24"/>
          <w:szCs w:val="24"/>
        </w:rPr>
      </w:pPr>
      <w:r w:rsidRPr="0046547D">
        <w:rPr>
          <w:color w:val="0066B2"/>
          <w:sz w:val="24"/>
          <w:szCs w:val="24"/>
        </w:rPr>
        <w:t xml:space="preserve">Obiectivul general al proiectului consta in asigurarea infrastructurii si a resurselor tehnologice necesare pentru Scoala Gimnaziala „NICHITA STANESCU” Mereni permitand accesul elevilor la tehnologie prin dotarea laboratorului de informatica si sporirea calitatii si sigurantei mediilor de invatare pentru elevi prin dotarea cu echipamente TIC, mobilier si dotarea sali de sport. </w:t>
      </w:r>
    </w:p>
    <w:p w14:paraId="7B187A97" w14:textId="3B600152" w:rsidR="008C133A" w:rsidRPr="008C133A" w:rsidRDefault="008C133A" w:rsidP="0046547D">
      <w:pPr>
        <w:autoSpaceDE w:val="0"/>
        <w:autoSpaceDN w:val="0"/>
        <w:adjustRightInd w:val="0"/>
        <w:spacing w:after="0"/>
        <w:ind w:firstLine="720"/>
        <w:jc w:val="both"/>
        <w:rPr>
          <w:color w:val="0066B2"/>
          <w:sz w:val="24"/>
          <w:szCs w:val="24"/>
        </w:rPr>
      </w:pPr>
      <w:r w:rsidRPr="008C133A">
        <w:rPr>
          <w:color w:val="0066B2"/>
          <w:sz w:val="24"/>
          <w:szCs w:val="24"/>
        </w:rPr>
        <w:t xml:space="preserve">Obiectivele specifice ale acestui proiect sunt: </w:t>
      </w:r>
    </w:p>
    <w:p w14:paraId="652E14FA" w14:textId="77777777" w:rsidR="00111AA3" w:rsidRPr="00111AA3" w:rsidRDefault="00111AA3" w:rsidP="00111AA3">
      <w:pPr>
        <w:pStyle w:val="ListParagraph"/>
        <w:numPr>
          <w:ilvl w:val="0"/>
          <w:numId w:val="3"/>
        </w:numPr>
        <w:suppressAutoHyphens/>
        <w:autoSpaceDN w:val="0"/>
        <w:jc w:val="both"/>
        <w:textAlignment w:val="baseline"/>
        <w:rPr>
          <w:rFonts w:asciiTheme="minorHAnsi" w:eastAsiaTheme="minorEastAsia" w:hAnsiTheme="minorHAnsi" w:cstheme="minorBidi"/>
          <w:color w:val="0066B2"/>
          <w:lang w:val="en-GB" w:eastAsia="en-GB"/>
        </w:rPr>
      </w:pPr>
      <w:r w:rsidRPr="00111AA3">
        <w:rPr>
          <w:rFonts w:asciiTheme="minorHAnsi" w:eastAsiaTheme="minorEastAsia" w:hAnsiTheme="minorHAnsi" w:cstheme="minorBidi"/>
          <w:color w:val="0066B2"/>
          <w:lang w:val="en-GB" w:eastAsia="en-GB"/>
        </w:rPr>
        <w:t>Dotarea laboratorului de informatica prin achizitia a: tabla interactiva -1 buc, suport tabla interactiva-1 buc, sistem desktop+monitor-25 buc,  sistem sunet-1 buc, multifuntionala -1 buc, camera videoconferinta -1 buc si router wi-fi-1 buc;</w:t>
      </w:r>
    </w:p>
    <w:p w14:paraId="33E7A080" w14:textId="77777777" w:rsidR="00111AA3" w:rsidRPr="00111AA3" w:rsidRDefault="00111AA3" w:rsidP="00111AA3">
      <w:pPr>
        <w:pStyle w:val="ListParagraph"/>
        <w:numPr>
          <w:ilvl w:val="0"/>
          <w:numId w:val="3"/>
        </w:numPr>
        <w:suppressAutoHyphens/>
        <w:autoSpaceDN w:val="0"/>
        <w:jc w:val="both"/>
        <w:textAlignment w:val="baseline"/>
        <w:rPr>
          <w:rFonts w:asciiTheme="minorHAnsi" w:eastAsiaTheme="minorEastAsia" w:hAnsiTheme="minorHAnsi" w:cstheme="minorBidi"/>
          <w:color w:val="0066B2"/>
          <w:lang w:val="en-GB" w:eastAsia="en-GB"/>
        </w:rPr>
      </w:pPr>
      <w:r w:rsidRPr="00111AA3">
        <w:rPr>
          <w:rFonts w:asciiTheme="minorHAnsi" w:eastAsiaTheme="minorEastAsia" w:hAnsiTheme="minorHAnsi" w:cstheme="minorBidi"/>
          <w:color w:val="0066B2"/>
          <w:lang w:val="en-GB" w:eastAsia="en-GB"/>
        </w:rPr>
        <w:lastRenderedPageBreak/>
        <w:t>Dotarea salilor de clasa cu echipamente TIC prin achizitia a: tabla interactiva-9 buc, suport tabla interactiva-9 buc, sistem sunet-9 buc, multifunctionala-9 buc, camera videoconferinta -9 buc, scaner documente portabil-9 buc;</w:t>
      </w:r>
    </w:p>
    <w:p w14:paraId="73CF77A0" w14:textId="77777777" w:rsidR="00111AA3" w:rsidRPr="00111AA3" w:rsidRDefault="00111AA3" w:rsidP="00111AA3">
      <w:pPr>
        <w:pStyle w:val="ListParagraph"/>
        <w:numPr>
          <w:ilvl w:val="0"/>
          <w:numId w:val="3"/>
        </w:numPr>
        <w:suppressAutoHyphens/>
        <w:autoSpaceDN w:val="0"/>
        <w:jc w:val="both"/>
        <w:textAlignment w:val="baseline"/>
        <w:rPr>
          <w:rFonts w:asciiTheme="minorHAnsi" w:eastAsiaTheme="minorEastAsia" w:hAnsiTheme="minorHAnsi" w:cstheme="minorBidi"/>
          <w:color w:val="0066B2"/>
          <w:lang w:val="en-GB" w:eastAsia="en-GB"/>
        </w:rPr>
      </w:pPr>
      <w:r w:rsidRPr="00111AA3">
        <w:rPr>
          <w:rFonts w:asciiTheme="minorHAnsi" w:eastAsiaTheme="minorEastAsia" w:hAnsiTheme="minorHAnsi" w:cstheme="minorBidi"/>
          <w:color w:val="0066B2"/>
          <w:lang w:val="en-GB" w:eastAsia="en-GB"/>
        </w:rPr>
        <w:t>Dotarea salilor de clasa cu mobilier prin achizitia a: Banci+scaune -120 buc, catedra pentru profesor-4 buc , scaun pentru catedra profesor-4 buc.</w:t>
      </w:r>
    </w:p>
    <w:p w14:paraId="17AF29B5" w14:textId="5E3A4653" w:rsidR="00111AA3" w:rsidRPr="00111AA3" w:rsidRDefault="00111AA3" w:rsidP="00111AA3">
      <w:pPr>
        <w:pStyle w:val="ListParagraph"/>
        <w:numPr>
          <w:ilvl w:val="0"/>
          <w:numId w:val="3"/>
        </w:numPr>
        <w:suppressAutoHyphens/>
        <w:autoSpaceDN w:val="0"/>
        <w:jc w:val="both"/>
        <w:textAlignment w:val="baseline"/>
        <w:rPr>
          <w:rFonts w:asciiTheme="minorHAnsi" w:eastAsiaTheme="minorEastAsia" w:hAnsiTheme="minorHAnsi" w:cstheme="minorBidi"/>
          <w:color w:val="0066B2"/>
          <w:lang w:val="en-GB" w:eastAsia="en-GB"/>
        </w:rPr>
      </w:pPr>
      <w:r w:rsidRPr="00111AA3">
        <w:rPr>
          <w:rFonts w:asciiTheme="minorHAnsi" w:eastAsiaTheme="minorEastAsia" w:hAnsiTheme="minorHAnsi" w:cstheme="minorBidi"/>
          <w:color w:val="0066B2"/>
          <w:lang w:val="en-GB" w:eastAsia="en-GB"/>
        </w:rPr>
        <w:t>Dotarea salii de sport prin achizitia a: saltea gimnastica cu husa-13 buc, consola de baschet pentru interior-2 buc, consola baschet monostalp-2 buc, minge baschet-10 buc, minge fotbal-10 buc, minge handbal-10 buc, aplicatie de perete labirint-3 buc, tunel de joaca-3 buc, tobogan-3 buc, spalier gimnastica-3 buc, covor tip sotron-3 buc, set fileu cu palete si mingi de tenis de masa- 10 buc, racheta tenis- 10 buc, set mingi tenis-1 set, set badminton-10 buc, veste departajare-20 buc si covor din spuma cu memorie -5 buc.</w:t>
      </w:r>
    </w:p>
    <w:p w14:paraId="35383977" w14:textId="77777777" w:rsidR="00570EC7" w:rsidRDefault="001D142B" w:rsidP="00570EC7">
      <w:pPr>
        <w:suppressAutoHyphens/>
        <w:autoSpaceDN w:val="0"/>
        <w:spacing w:line="240" w:lineRule="auto"/>
        <w:ind w:left="720" w:firstLine="360"/>
        <w:jc w:val="both"/>
        <w:textAlignment w:val="baseline"/>
        <w:rPr>
          <w:color w:val="0066B2"/>
          <w:sz w:val="24"/>
          <w:szCs w:val="24"/>
        </w:rPr>
      </w:pPr>
      <w:r w:rsidRPr="00111AA3">
        <w:rPr>
          <w:color w:val="0066B2"/>
          <w:sz w:val="24"/>
          <w:szCs w:val="24"/>
        </w:rPr>
        <w:t xml:space="preserve">Valoarea totală a proiectului este de </w:t>
      </w:r>
      <w:r w:rsidR="00111AA3">
        <w:rPr>
          <w:color w:val="0066B2"/>
          <w:sz w:val="24"/>
          <w:szCs w:val="24"/>
        </w:rPr>
        <w:t>385.690,92</w:t>
      </w:r>
      <w:r w:rsidRPr="00111AA3">
        <w:rPr>
          <w:color w:val="0066B2"/>
          <w:sz w:val="24"/>
          <w:szCs w:val="24"/>
        </w:rPr>
        <w:t xml:space="preserve"> lei cu TVA</w:t>
      </w:r>
      <w:r w:rsidR="008C133A" w:rsidRPr="00111AA3">
        <w:rPr>
          <w:color w:val="0066B2"/>
          <w:sz w:val="24"/>
          <w:szCs w:val="24"/>
        </w:rPr>
        <w:t xml:space="preserve">, </w:t>
      </w:r>
      <w:r w:rsidRPr="00111AA3">
        <w:rPr>
          <w:color w:val="0066B2"/>
          <w:sz w:val="24"/>
          <w:szCs w:val="24"/>
        </w:rPr>
        <w:t xml:space="preserve">din care </w:t>
      </w:r>
      <w:r w:rsidR="008C133A" w:rsidRPr="00111AA3">
        <w:rPr>
          <w:color w:val="0066B2"/>
          <w:sz w:val="24"/>
          <w:szCs w:val="24"/>
        </w:rPr>
        <w:t xml:space="preserve">valoarea eligibilă din PNRR este in cuantum de </w:t>
      </w:r>
      <w:r w:rsidR="00111AA3">
        <w:rPr>
          <w:color w:val="0066B2"/>
          <w:sz w:val="24"/>
          <w:szCs w:val="24"/>
        </w:rPr>
        <w:t>298.760,22</w:t>
      </w:r>
      <w:r w:rsidR="008C133A" w:rsidRPr="00111AA3">
        <w:rPr>
          <w:color w:val="0066B2"/>
          <w:sz w:val="24"/>
          <w:szCs w:val="24"/>
        </w:rPr>
        <w:t xml:space="preserve"> lei, valoarea TVA eligibil aferentă este de </w:t>
      </w:r>
      <w:r w:rsidR="00111AA3">
        <w:rPr>
          <w:color w:val="0066B2"/>
          <w:sz w:val="24"/>
          <w:szCs w:val="24"/>
        </w:rPr>
        <w:t>56.764,44</w:t>
      </w:r>
      <w:r w:rsidR="008C133A" w:rsidRPr="00111AA3">
        <w:rPr>
          <w:color w:val="0066B2"/>
          <w:sz w:val="24"/>
          <w:szCs w:val="24"/>
        </w:rPr>
        <w:t xml:space="preserve"> lei, iar valoarea sumelor neeligibile este de 3</w:t>
      </w:r>
      <w:r w:rsidR="00111AA3">
        <w:rPr>
          <w:color w:val="0066B2"/>
          <w:sz w:val="24"/>
          <w:szCs w:val="24"/>
        </w:rPr>
        <w:t>0.166,26</w:t>
      </w:r>
      <w:r w:rsidR="008C133A" w:rsidRPr="00111AA3">
        <w:rPr>
          <w:color w:val="0066B2"/>
          <w:sz w:val="24"/>
          <w:szCs w:val="24"/>
        </w:rPr>
        <w:t xml:space="preserve"> lei. </w:t>
      </w:r>
      <w:r w:rsidRPr="00111AA3">
        <w:rPr>
          <w:color w:val="0066B2"/>
          <w:sz w:val="24"/>
          <w:szCs w:val="24"/>
        </w:rPr>
        <w:t xml:space="preserve">Cheltuielile neeligibile necesare implementării proiectului vor fi asigurate de UAT </w:t>
      </w:r>
      <w:r w:rsidR="00111AA3">
        <w:rPr>
          <w:color w:val="0066B2"/>
          <w:sz w:val="24"/>
          <w:szCs w:val="24"/>
        </w:rPr>
        <w:t>C</w:t>
      </w:r>
      <w:r w:rsidRPr="00111AA3">
        <w:rPr>
          <w:color w:val="0066B2"/>
          <w:sz w:val="24"/>
          <w:szCs w:val="24"/>
        </w:rPr>
        <w:t xml:space="preserve">omuna </w:t>
      </w:r>
      <w:r w:rsidR="00111AA3">
        <w:rPr>
          <w:color w:val="0066B2"/>
          <w:sz w:val="24"/>
          <w:szCs w:val="24"/>
        </w:rPr>
        <w:t>Mereni</w:t>
      </w:r>
      <w:r w:rsidRPr="00111AA3">
        <w:rPr>
          <w:color w:val="0066B2"/>
          <w:sz w:val="24"/>
          <w:szCs w:val="24"/>
        </w:rPr>
        <w:t xml:space="preserve">. </w:t>
      </w:r>
    </w:p>
    <w:p w14:paraId="3F1CE0F7" w14:textId="6B4E484A" w:rsidR="00570EC7" w:rsidRPr="001D142B" w:rsidRDefault="00570EC7" w:rsidP="00570EC7">
      <w:pPr>
        <w:suppressAutoHyphens/>
        <w:autoSpaceDN w:val="0"/>
        <w:spacing w:line="240" w:lineRule="auto"/>
        <w:ind w:left="720" w:firstLine="360"/>
        <w:jc w:val="both"/>
        <w:textAlignment w:val="baseline"/>
        <w:rPr>
          <w:color w:val="0066B2"/>
          <w:sz w:val="24"/>
          <w:szCs w:val="24"/>
        </w:rPr>
      </w:pPr>
      <w:r w:rsidRPr="001D142B">
        <w:rPr>
          <w:color w:val="0066B2"/>
          <w:sz w:val="24"/>
          <w:szCs w:val="24"/>
        </w:rPr>
        <w:t>Informații suplimentare se pot obține la sediul UAT Mereni, Sat Mereni, Sos. Libertatii nr.112, Comuna Mereni, Jud. Constanta, telefon 0241859203, e-mail: primaria.mereni@yahoo.com.</w:t>
      </w:r>
    </w:p>
    <w:p w14:paraId="762D573B" w14:textId="243C31AD" w:rsidR="007108A3" w:rsidRPr="00284F7B" w:rsidRDefault="001D142B" w:rsidP="00E8175D">
      <w:pPr>
        <w:suppressAutoHyphens/>
        <w:autoSpaceDN w:val="0"/>
        <w:ind w:left="720" w:firstLine="360"/>
        <w:jc w:val="center"/>
        <w:textAlignment w:val="baseline"/>
        <w:rPr>
          <w:color w:val="0066B2"/>
          <w:sz w:val="24"/>
          <w:szCs w:val="24"/>
        </w:rPr>
      </w:pPr>
      <w:r w:rsidRPr="00284F7B">
        <w:rPr>
          <w:color w:val="0066B2"/>
          <w:sz w:val="24"/>
          <w:szCs w:val="24"/>
        </w:rPr>
        <w:t xml:space="preserve">Apel de proiecte gestionat de Ministerul </w:t>
      </w:r>
      <w:r w:rsidR="008735C3" w:rsidRPr="008C133A">
        <w:rPr>
          <w:color w:val="0066B2"/>
          <w:sz w:val="24"/>
          <w:szCs w:val="24"/>
        </w:rPr>
        <w:t>Educației</w:t>
      </w:r>
      <w:r w:rsidR="008735C3" w:rsidRPr="00284F7B">
        <w:rPr>
          <w:color w:val="0066B2"/>
          <w:sz w:val="24"/>
          <w:szCs w:val="24"/>
        </w:rPr>
        <w:t xml:space="preserve"> </w:t>
      </w:r>
      <w:r w:rsidRPr="00284F7B">
        <w:rPr>
          <w:color w:val="0066B2"/>
          <w:sz w:val="24"/>
          <w:szCs w:val="24"/>
        </w:rPr>
        <w:t>finanțat din fonduri europene prin Planul Național de Redresare și Reziliență al României.</w:t>
      </w:r>
    </w:p>
    <w:sectPr w:rsidR="007108A3" w:rsidRPr="00284F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880" w14:textId="77777777" w:rsidR="00C77166" w:rsidRDefault="00C77166" w:rsidP="0065390C">
      <w:pPr>
        <w:spacing w:after="0" w:line="240" w:lineRule="auto"/>
      </w:pPr>
      <w:r>
        <w:separator/>
      </w:r>
    </w:p>
  </w:endnote>
  <w:endnote w:type="continuationSeparator" w:id="0">
    <w:p w14:paraId="0AD6D260" w14:textId="77777777" w:rsidR="00C77166" w:rsidRDefault="00C77166" w:rsidP="0065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1CAF" w14:textId="77777777" w:rsidR="0065390C" w:rsidRDefault="0065390C" w:rsidP="00716F07">
    <w:pPr>
      <w:spacing w:after="0"/>
      <w:jc w:val="center"/>
      <w:rPr>
        <w:color w:val="0066B2"/>
        <w:sz w:val="18"/>
        <w:szCs w:val="18"/>
      </w:rPr>
    </w:pPr>
    <w:r w:rsidRPr="00BA19A9">
      <w:rPr>
        <w:color w:val="0066B2"/>
        <w:sz w:val="18"/>
        <w:szCs w:val="18"/>
      </w:rPr>
      <w:t xml:space="preserve"> „Conținutul acestui material nu reprezintă în mod obligatoriu poziția oficială a Uniunii Europene sau a Guvernului României”</w:t>
    </w:r>
  </w:p>
  <w:p w14:paraId="3C7E3D3E" w14:textId="77777777" w:rsidR="0065390C" w:rsidRPr="00BA19A9" w:rsidRDefault="0065390C" w:rsidP="00716F07">
    <w:pPr>
      <w:spacing w:after="0"/>
      <w:rPr>
        <w:color w:val="0066B2"/>
        <w:sz w:val="18"/>
        <w:szCs w:val="18"/>
      </w:rPr>
    </w:pPr>
    <w:r>
      <w:rPr>
        <w:noProof/>
        <w:color w:val="0066B2"/>
        <w:sz w:val="18"/>
        <w:szCs w:val="18"/>
      </w:rPr>
      <w:drawing>
        <wp:inline distT="0" distB="0" distL="0" distR="0" wp14:anchorId="7AD548D4" wp14:editId="6357E1C1">
          <wp:extent cx="6309560" cy="20078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357" t="32015" r="10113" b="63309"/>
                  <a:stretch>
                    <a:fillRect/>
                  </a:stretch>
                </pic:blipFill>
                <pic:spPr bwMode="auto">
                  <a:xfrm>
                    <a:off x="0" y="0"/>
                    <a:ext cx="6499224" cy="206816"/>
                  </a:xfrm>
                  <a:prstGeom prst="rect">
                    <a:avLst/>
                  </a:prstGeom>
                  <a:noFill/>
                  <a:ln w="9525">
                    <a:noFill/>
                    <a:miter lim="800000"/>
                    <a:headEnd/>
                    <a:tailEnd/>
                  </a:ln>
                </pic:spPr>
              </pic:pic>
            </a:graphicData>
          </a:graphic>
        </wp:inline>
      </w:drawing>
    </w:r>
  </w:p>
  <w:p w14:paraId="52003AEE" w14:textId="77777777" w:rsidR="0065390C" w:rsidRDefault="0065390C" w:rsidP="00716F07">
    <w:pPr>
      <w:spacing w:after="0"/>
      <w:jc w:val="center"/>
      <w:rPr>
        <w:b/>
        <w:color w:val="0066B2"/>
        <w:sz w:val="24"/>
        <w:szCs w:val="24"/>
      </w:rPr>
    </w:pPr>
    <w:r w:rsidRPr="00BA19A9">
      <w:rPr>
        <w:b/>
        <w:color w:val="0066B2"/>
        <w:sz w:val="24"/>
        <w:szCs w:val="24"/>
      </w:rPr>
      <w:t>„PNRR. Finanțat de Uniunea Europeană – UrmătoareaGenerațieUE”</w:t>
    </w:r>
  </w:p>
  <w:p w14:paraId="6DE19A45" w14:textId="77777777" w:rsidR="0065390C" w:rsidRPr="00BA19A9" w:rsidRDefault="0065390C" w:rsidP="00716F07">
    <w:pPr>
      <w:spacing w:after="0" w:line="240" w:lineRule="auto"/>
      <w:jc w:val="center"/>
      <w:rPr>
        <w:b/>
        <w:color w:val="0066B2"/>
        <w:sz w:val="24"/>
        <w:szCs w:val="24"/>
      </w:rPr>
    </w:pPr>
    <w:r w:rsidRPr="0065390C">
      <w:rPr>
        <w:color w:val="0066B2"/>
        <w:sz w:val="18"/>
        <w:szCs w:val="18"/>
      </w:rPr>
      <w:t>https://mfe.gov.ro/pnrr/             https://www.facebook.com/PNRROficial/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2D86" w14:textId="77777777" w:rsidR="00C77166" w:rsidRDefault="00C77166" w:rsidP="0065390C">
      <w:pPr>
        <w:spacing w:after="0" w:line="240" w:lineRule="auto"/>
      </w:pPr>
      <w:r>
        <w:separator/>
      </w:r>
    </w:p>
  </w:footnote>
  <w:footnote w:type="continuationSeparator" w:id="0">
    <w:p w14:paraId="0E457E77" w14:textId="77777777" w:rsidR="00C77166" w:rsidRDefault="00C77166" w:rsidP="0065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6D09" w14:textId="77777777" w:rsidR="0065390C" w:rsidRDefault="0065390C">
    <w:pPr>
      <w:pStyle w:val="Header"/>
    </w:pPr>
    <w:r w:rsidRPr="0065390C">
      <w:rPr>
        <w:noProof/>
      </w:rPr>
      <w:drawing>
        <wp:inline distT="0" distB="0" distL="0" distR="0" wp14:anchorId="6547CDB9" wp14:editId="0EAC1604">
          <wp:extent cx="5943600" cy="7009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82B"/>
    <w:multiLevelType w:val="hybridMultilevel"/>
    <w:tmpl w:val="8A0A44FC"/>
    <w:lvl w:ilvl="0" w:tplc="80A262DA">
      <w:start w:val="19"/>
      <w:numFmt w:val="bullet"/>
      <w:lvlText w:val="-"/>
      <w:lvlJc w:val="left"/>
      <w:pPr>
        <w:ind w:left="437" w:hanging="360"/>
      </w:pPr>
      <w:rPr>
        <w:rFonts w:ascii="Trebuchet MS" w:eastAsia="MS Mincho" w:hAnsi="Trebuchet MS" w:cs="Trebuchet M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1A835BA3"/>
    <w:multiLevelType w:val="hybridMultilevel"/>
    <w:tmpl w:val="98DCB17C"/>
    <w:lvl w:ilvl="0" w:tplc="BDE8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ED315F"/>
    <w:multiLevelType w:val="hybridMultilevel"/>
    <w:tmpl w:val="7C10F872"/>
    <w:lvl w:ilvl="0" w:tplc="80A262DA">
      <w:start w:val="19"/>
      <w:numFmt w:val="bullet"/>
      <w:lvlText w:val="-"/>
      <w:lvlJc w:val="left"/>
      <w:pPr>
        <w:ind w:left="720" w:hanging="360"/>
      </w:pPr>
      <w:rPr>
        <w:rFonts w:ascii="Trebuchet MS" w:eastAsia="MS Mincho"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15150419">
    <w:abstractNumId w:val="2"/>
  </w:num>
  <w:num w:numId="2" w16cid:durableId="1211960911">
    <w:abstractNumId w:val="0"/>
  </w:num>
  <w:num w:numId="3" w16cid:durableId="145204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A9"/>
    <w:rsid w:val="00111AA3"/>
    <w:rsid w:val="001C7656"/>
    <w:rsid w:val="001D142B"/>
    <w:rsid w:val="001E51E6"/>
    <w:rsid w:val="0022237F"/>
    <w:rsid w:val="00284F7B"/>
    <w:rsid w:val="002D6A9B"/>
    <w:rsid w:val="003B2D31"/>
    <w:rsid w:val="0046547D"/>
    <w:rsid w:val="00570EC7"/>
    <w:rsid w:val="005813A1"/>
    <w:rsid w:val="00591664"/>
    <w:rsid w:val="005A61D6"/>
    <w:rsid w:val="0065390C"/>
    <w:rsid w:val="006E1085"/>
    <w:rsid w:val="007108A3"/>
    <w:rsid w:val="00714275"/>
    <w:rsid w:val="00716F07"/>
    <w:rsid w:val="00773586"/>
    <w:rsid w:val="008735C3"/>
    <w:rsid w:val="008A3DFD"/>
    <w:rsid w:val="008C133A"/>
    <w:rsid w:val="00911A81"/>
    <w:rsid w:val="00944CF5"/>
    <w:rsid w:val="00A76BA9"/>
    <w:rsid w:val="00B226C5"/>
    <w:rsid w:val="00B45676"/>
    <w:rsid w:val="00BA19A9"/>
    <w:rsid w:val="00BD5840"/>
    <w:rsid w:val="00C77166"/>
    <w:rsid w:val="00DD5A4E"/>
    <w:rsid w:val="00E8175D"/>
    <w:rsid w:val="00EA2D1D"/>
    <w:rsid w:val="00ED7B84"/>
    <w:rsid w:val="00FC6A97"/>
    <w:rsid w:val="00FF1726"/>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9C4F"/>
  <w15:docId w15:val="{A43E8BCA-3463-4B0F-AF33-7D4782EC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A9"/>
    <w:rPr>
      <w:rFonts w:ascii="Tahoma" w:hAnsi="Tahoma" w:cs="Tahoma"/>
      <w:sz w:val="16"/>
      <w:szCs w:val="16"/>
    </w:rPr>
  </w:style>
  <w:style w:type="character" w:styleId="Hyperlink">
    <w:name w:val="Hyperlink"/>
    <w:basedOn w:val="DefaultParagraphFont"/>
    <w:uiPriority w:val="99"/>
    <w:unhideWhenUsed/>
    <w:rsid w:val="00BA19A9"/>
    <w:rPr>
      <w:color w:val="0000FF"/>
      <w:u w:val="single"/>
    </w:rPr>
  </w:style>
  <w:style w:type="paragraph" w:styleId="Header">
    <w:name w:val="header"/>
    <w:basedOn w:val="Normal"/>
    <w:link w:val="HeaderChar"/>
    <w:uiPriority w:val="99"/>
    <w:unhideWhenUsed/>
    <w:rsid w:val="0065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0C"/>
  </w:style>
  <w:style w:type="paragraph" w:styleId="Footer">
    <w:name w:val="footer"/>
    <w:basedOn w:val="Normal"/>
    <w:link w:val="FooterChar"/>
    <w:uiPriority w:val="99"/>
    <w:unhideWhenUsed/>
    <w:rsid w:val="0065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0C"/>
  </w:style>
  <w:style w:type="character" w:styleId="UnresolvedMention">
    <w:name w:val="Unresolved Mention"/>
    <w:basedOn w:val="DefaultParagraphFont"/>
    <w:uiPriority w:val="99"/>
    <w:semiHidden/>
    <w:unhideWhenUsed/>
    <w:rsid w:val="00EA2D1D"/>
    <w:rPr>
      <w:color w:val="605E5C"/>
      <w:shd w:val="clear" w:color="auto" w:fill="E1DFDD"/>
    </w:rPr>
  </w:style>
  <w:style w:type="paragraph" w:styleId="ListParagraph">
    <w:name w:val="List Paragraph"/>
    <w:aliases w:val="Akapit z listą BS,Outlines a.b.c.,List_Paragraph,Multilevel para_II,Akapit z lista BS,ListaNumerotata1,Paragraph,Citation List,ANNEX,bullet,bu,B,b1,bullet 1,body,b Char Char Char,b Char Char Char Char Char Char,b Char Char,List Paragraph1"/>
    <w:basedOn w:val="Normal"/>
    <w:link w:val="ListParagraphChar"/>
    <w:uiPriority w:val="34"/>
    <w:qFormat/>
    <w:rsid w:val="006E1085"/>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aliases w:val="Akapit z listą BS Char,Outlines a.b.c. Char,List_Paragraph Char,Multilevel para_II Char,Akapit z lista BS Char,ListaNumerotata1 Char,Paragraph Char,Citation List Char,ANNEX Char,bullet Char,bu Char,B Char,b1 Char,bullet 1 Char"/>
    <w:link w:val="ListParagraph"/>
    <w:uiPriority w:val="34"/>
    <w:qFormat/>
    <w:locked/>
    <w:rsid w:val="006E1085"/>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C5A2-BB83-4BDF-A892-B70D3382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18</cp:revision>
  <dcterms:created xsi:type="dcterms:W3CDTF">2023-04-26T11:11:00Z</dcterms:created>
  <dcterms:modified xsi:type="dcterms:W3CDTF">2024-01-18T10:27:00Z</dcterms:modified>
</cp:coreProperties>
</file>